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B01" w:rsidRDefault="00326B01" w:rsidP="00326B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26B01">
        <w:rPr>
          <w:rFonts w:ascii="Times New Roman" w:hAnsi="Times New Roman" w:cs="Times New Roman"/>
          <w:b/>
          <w:bCs/>
          <w:sz w:val="28"/>
          <w:szCs w:val="28"/>
        </w:rPr>
        <w:t>Органы управления</w:t>
      </w:r>
    </w:p>
    <w:p w:rsidR="00326B01" w:rsidRPr="00326B01" w:rsidRDefault="00326B01" w:rsidP="00326B01">
      <w:pPr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326B01">
        <w:rPr>
          <w:rFonts w:ascii="Times New Roman" w:hAnsi="Times New Roman" w:cs="Times New Roman"/>
          <w:b/>
          <w:bCs/>
          <w:sz w:val="28"/>
          <w:szCs w:val="28"/>
        </w:rPr>
        <w:t xml:space="preserve"> МБДОУ </w:t>
      </w:r>
      <w:r w:rsidRPr="00326B01">
        <w:rPr>
          <w:rFonts w:ascii="Times New Roman" w:hAnsi="Times New Roman" w:cs="Times New Roman"/>
          <w:b/>
          <w:spacing w:val="1"/>
          <w:sz w:val="28"/>
          <w:szCs w:val="28"/>
        </w:rPr>
        <w:t xml:space="preserve"> «Детский сад № 7  </w:t>
      </w:r>
      <w:proofErr w:type="spellStart"/>
      <w:r w:rsidRPr="00326B01">
        <w:rPr>
          <w:rFonts w:ascii="Times New Roman" w:hAnsi="Times New Roman" w:cs="Times New Roman"/>
          <w:b/>
          <w:spacing w:val="2"/>
          <w:sz w:val="28"/>
          <w:szCs w:val="28"/>
        </w:rPr>
        <w:t>общеразвивающего</w:t>
      </w:r>
      <w:proofErr w:type="spellEnd"/>
      <w:r w:rsidRPr="00326B01">
        <w:rPr>
          <w:rFonts w:ascii="Times New Roman" w:hAnsi="Times New Roman" w:cs="Times New Roman"/>
          <w:b/>
          <w:spacing w:val="2"/>
          <w:sz w:val="28"/>
          <w:szCs w:val="28"/>
        </w:rPr>
        <w:t xml:space="preserve"> вида» г</w:t>
      </w:r>
      <w:proofErr w:type="gramStart"/>
      <w:r w:rsidRPr="00326B01">
        <w:rPr>
          <w:rFonts w:ascii="Times New Roman" w:hAnsi="Times New Roman" w:cs="Times New Roman"/>
          <w:b/>
          <w:spacing w:val="2"/>
          <w:sz w:val="28"/>
          <w:szCs w:val="28"/>
        </w:rPr>
        <w:t>.С</w:t>
      </w:r>
      <w:proofErr w:type="gramEnd"/>
      <w:r w:rsidRPr="00326B01">
        <w:rPr>
          <w:rFonts w:ascii="Times New Roman" w:hAnsi="Times New Roman" w:cs="Times New Roman"/>
          <w:b/>
          <w:spacing w:val="2"/>
          <w:sz w:val="28"/>
          <w:szCs w:val="28"/>
        </w:rPr>
        <w:t>осногорска</w:t>
      </w:r>
    </w:p>
    <w:p w:rsidR="00326B01" w:rsidRPr="00326B01" w:rsidRDefault="00326B01" w:rsidP="00B376B1">
      <w:pPr>
        <w:pStyle w:val="Default"/>
        <w:jc w:val="center"/>
        <w:rPr>
          <w:b/>
          <w:bCs/>
        </w:rPr>
      </w:pPr>
    </w:p>
    <w:p w:rsidR="00656281" w:rsidRPr="00326B01" w:rsidRDefault="0065628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Управление Детским садом осуществляется на основе сочетания принципов единоначалия и коллегиальности.</w:t>
      </w:r>
    </w:p>
    <w:p w:rsidR="00656281" w:rsidRPr="00326B01" w:rsidRDefault="00326B0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 </w:t>
      </w:r>
      <w:r w:rsidR="00656281" w:rsidRPr="00326B01">
        <w:rPr>
          <w:rFonts w:ascii="Times New Roman" w:hAnsi="Times New Roman" w:cs="Times New Roman"/>
          <w:sz w:val="24"/>
          <w:szCs w:val="24"/>
        </w:rPr>
        <w:t>Единоличным исполнительным органом образовательной организации является заведующий Детским садом, который осуществляет текущее руководство образовательной организацией. Заведующий назначается и освобождается от должности приказом Управления образования администрации муниципального района «Сосногорск».</w:t>
      </w:r>
    </w:p>
    <w:p w:rsidR="00656281" w:rsidRPr="00326B01" w:rsidRDefault="00656281" w:rsidP="00656281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Заведующий осуществляет руководство деятельностью Детского сада в соответствии с законодательством РФ и настоящим Уставом, несет ответственность за деятельность Детского сада.</w:t>
      </w:r>
      <w:r w:rsidRPr="00326B01">
        <w:rPr>
          <w:rFonts w:ascii="Times New Roman" w:hAnsi="Times New Roman" w:cs="Times New Roman"/>
          <w:bCs/>
          <w:sz w:val="24"/>
          <w:szCs w:val="24"/>
        </w:rPr>
        <w:t xml:space="preserve"> Заведующий имеет право передать часть своих полномочий другим работникам, в т. ч. временно на период своего отсутствия.</w:t>
      </w:r>
    </w:p>
    <w:p w:rsidR="00656281" w:rsidRPr="00326B01" w:rsidRDefault="00656281" w:rsidP="00656281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26B01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326B01">
        <w:rPr>
          <w:rFonts w:ascii="Times New Roman" w:hAnsi="Times New Roman" w:cs="Times New Roman"/>
          <w:sz w:val="24"/>
          <w:szCs w:val="24"/>
        </w:rPr>
        <w:t xml:space="preserve"> Детского сада организует и проводит в жизнь выполнение решений Учредителя по вопросам деятельности Детского сада, принятым в рамках компетенции Учредителя.</w:t>
      </w:r>
    </w:p>
    <w:p w:rsidR="00656281" w:rsidRPr="00326B01" w:rsidRDefault="00656281" w:rsidP="00656281">
      <w:pPr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326B01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326B01">
        <w:rPr>
          <w:rFonts w:ascii="Times New Roman" w:hAnsi="Times New Roman" w:cs="Times New Roman"/>
          <w:sz w:val="24"/>
          <w:szCs w:val="24"/>
        </w:rPr>
        <w:t xml:space="preserve"> Детского сада без доверенности действует от имени Детского сада, в т. ч.: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заключает гражданско-правовые и трудовые договоры от имени Детского сада, утверждает штатное расписание Детского сада, должностные инструкции работников;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утверждает план финансово-хозяйственной деятельности Детского сада, его годовую и бухгалтерскую отчетность;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утверждает локальные акты, регламентирующие деятельность Детского сада по вопросам, отнесенным к его компетенции настоящим Уставом, в порядке, установленном настоящим Уставом;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обеспечивает открытие лицевых счетов в финансовых органах;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обеспечивает своевременную уплату налогов и сборов в порядке и размерах, определяемых налоговым законодательством РФ, представляет в установленном порядке статистические, бухгалтерские и иные отчеты;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выдает доверенности на право представительства от имени Детского сада, в т. ч. доверенности с правом передоверия;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издает приказы и распоряжения, дает поручения и указания, обязательные для исполнения всеми работниками Детского сада;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обеспечивает соблюдение законности в деятельности Детского сада;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t xml:space="preserve">– планирует и организует работу Детского сада в целом и образовательный процесс в частности, осуществляет </w:t>
      </w:r>
      <w:proofErr w:type="gramStart"/>
      <w:r w:rsidRPr="00326B01">
        <w:t>контроль за</w:t>
      </w:r>
      <w:proofErr w:type="gramEnd"/>
      <w:r w:rsidRPr="00326B01">
        <w:t xml:space="preserve"> ходом и результатами образовательного процесса, отвечает за качество и эффективность работы Детского сада;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t>– организует работу по исполнению решений коллегиальных органов управления Детского сада;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t>– организует работу по подготовке Детского сада к лицензированию, а также по проведению выборов в коллегиальные органы управления Детского сада;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rPr>
          <w:color w:val="000000"/>
          <w:shd w:val="clear" w:color="auto" w:fill="FFFFFF"/>
        </w:rPr>
        <w:t xml:space="preserve">– принимает на работу и увольняет педагогических и иных работников </w:t>
      </w:r>
      <w:r w:rsidRPr="00326B01">
        <w:t>Детского сада</w:t>
      </w:r>
      <w:r w:rsidRPr="00326B01">
        <w:rPr>
          <w:color w:val="000000"/>
          <w:shd w:val="clear" w:color="auto" w:fill="FFFFFF"/>
        </w:rPr>
        <w:t>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t>– устанавливает заработную плату работников Детского сада, в т. ч. надбавки и доплаты к окладам, компенсационные и стимулирующие выплаты в соответствии с локальными актами, законами и иными нормативными правовыми актами;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lastRenderedPageBreak/>
        <w:t>– утверждает графики работы и педагогическую нагрузку работников;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t>– издает приказы о движении воспитанников;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t>– организует обеспечение охраны жизни и здоровья воспитанников и работников;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t>– организует осуществление мер социальной поддержки воспитанников, защиту прав воспитанников;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t>– обеспечивает учет, сохранность и пополнение учебно-материальной базы, учет и хранение документации;</w:t>
      </w:r>
    </w:p>
    <w:p w:rsidR="00656281" w:rsidRPr="00326B01" w:rsidRDefault="00656281" w:rsidP="00656281">
      <w:pPr>
        <w:pStyle w:val="a3"/>
        <w:ind w:left="0" w:firstLine="567"/>
        <w:jc w:val="both"/>
      </w:pPr>
      <w:r w:rsidRPr="00326B01">
        <w:t>– организует делопроизводство;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устанавливает порядок защиты персональных данных и обеспечивает его соблюдение;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назначает ответственных лиц за соблюдение требований охраны труда, техники безопасности и пожарной безопасности в  помещениях Детского сада;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проводит занятия, совещания, инструктажи, иные действия со всеми работниками Детского сада по вопросам деятельности Детского сада;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распределяет обязанности между работниками Детского сада;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привлекает к дисциплинарной и иной ответственности работников Детского сада;</w:t>
      </w:r>
    </w:p>
    <w:p w:rsidR="00656281" w:rsidRPr="00326B01" w:rsidRDefault="00656281" w:rsidP="00656281">
      <w:pPr>
        <w:pStyle w:val="a3"/>
        <w:ind w:left="0" w:firstLine="567"/>
        <w:jc w:val="both"/>
        <w:outlineLvl w:val="2"/>
      </w:pPr>
      <w:r w:rsidRPr="00326B01">
        <w:t>– применяет меры поощрения к работникам Детского сада в соответствии с трудовым законодательством, а также в установленном порядке представляет работников к поощрениям и награждению.</w:t>
      </w:r>
    </w:p>
    <w:p w:rsidR="00326B01" w:rsidRPr="00326B01" w:rsidRDefault="00326B01" w:rsidP="00656281">
      <w:pPr>
        <w:pStyle w:val="a3"/>
        <w:ind w:left="0" w:firstLine="567"/>
        <w:jc w:val="both"/>
        <w:outlineLvl w:val="2"/>
      </w:pPr>
    </w:p>
    <w:p w:rsidR="00656281" w:rsidRPr="00326B01" w:rsidRDefault="0065628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В Детском саду сформированы следующие коллегиальные органы управления:</w:t>
      </w:r>
    </w:p>
    <w:p w:rsidR="00656281" w:rsidRPr="00326B01" w:rsidRDefault="00656281" w:rsidP="0065628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общее собрание трудового коллектива;</w:t>
      </w:r>
    </w:p>
    <w:p w:rsidR="00656281" w:rsidRPr="00326B01" w:rsidRDefault="00656281" w:rsidP="0065628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педагогический совет;</w:t>
      </w:r>
    </w:p>
    <w:p w:rsidR="00656281" w:rsidRPr="00326B01" w:rsidRDefault="00656281" w:rsidP="0065628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родительский совет. </w:t>
      </w:r>
    </w:p>
    <w:p w:rsidR="00326B01" w:rsidRPr="00326B01" w:rsidRDefault="00326B01" w:rsidP="00656281">
      <w:pPr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6281" w:rsidRPr="00326B01" w:rsidRDefault="0065628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  <w:u w:val="single"/>
        </w:rPr>
        <w:t>Общее собрание трудового коллектива</w:t>
      </w:r>
      <w:r w:rsidRPr="00326B01">
        <w:rPr>
          <w:rFonts w:ascii="Times New Roman" w:hAnsi="Times New Roman" w:cs="Times New Roman"/>
          <w:sz w:val="24"/>
          <w:szCs w:val="24"/>
        </w:rPr>
        <w:t xml:space="preserve"> является высшим коллегиальным и постоянно действующим органом управления Детского сада. </w:t>
      </w:r>
    </w:p>
    <w:p w:rsidR="00656281" w:rsidRPr="00326B01" w:rsidRDefault="0065628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В состав общего собрания трудового коллектива  входят все лица, осуществляющие трудовую деятельность в Детском саду. </w:t>
      </w:r>
    </w:p>
    <w:p w:rsidR="00656281" w:rsidRPr="00326B01" w:rsidRDefault="0065628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На первом заседании путем открытого голосования определяются председатель и секретарь общего собрания трудового коллектива. Срок полномочий председателя и секретаря – 1 год.</w:t>
      </w:r>
    </w:p>
    <w:p w:rsidR="00656281" w:rsidRPr="00326B01" w:rsidRDefault="0065628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Компетенция общего собрания трудового коллектива: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 xml:space="preserve">внесение предложений об организации сотрудничества Детского сада с другими образовательными и иными организациями социальной сферы, в том числе при реализации образовательных программ Детского сада и организации воспитательного процесса, </w:t>
      </w:r>
      <w:proofErr w:type="spellStart"/>
      <w:r w:rsidRPr="00326B01">
        <w:rPr>
          <w:rFonts w:ascii="Times New Roman" w:hAnsi="Times New Roman" w:cs="Times New Roman"/>
          <w:color w:val="000000"/>
          <w:sz w:val="24"/>
          <w:szCs w:val="24"/>
        </w:rPr>
        <w:t>досуговой</w:t>
      </w:r>
      <w:proofErr w:type="spellEnd"/>
      <w:r w:rsidRPr="00326B0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деятельности;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представление интересов учреждения в органах власти, других организациях и учреждениях;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рассмотрение документов контрольно-надзорных органов о проверке деятельности Детского сада;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заслушивание публичного доклада руководителя Детского сада, его обсуждение;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принятие локальных актов Детского сада, входящих в компетенцию общего собрания работников, затрагивающих интересы трудового коллектива;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участие в разработке положений Коллективного договора;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рассмотрение и принятие </w:t>
      </w:r>
      <w:proofErr w:type="spellStart"/>
      <w:r w:rsidRPr="00326B01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326B01">
        <w:rPr>
          <w:rFonts w:ascii="Times New Roman" w:hAnsi="Times New Roman" w:cs="Times New Roman"/>
          <w:sz w:val="24"/>
          <w:szCs w:val="24"/>
        </w:rPr>
        <w:t>.</w:t>
      </w:r>
    </w:p>
    <w:p w:rsidR="00656281" w:rsidRPr="00326B01" w:rsidRDefault="00656281" w:rsidP="00656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lastRenderedPageBreak/>
        <w:t>Решения общего собрания трудового коллектива принимаются открытым голосованием.</w:t>
      </w:r>
    </w:p>
    <w:p w:rsidR="00656281" w:rsidRPr="00326B01" w:rsidRDefault="00656281" w:rsidP="0065628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Решения общего собрания трудового коллектива: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считаются принятыми, если за них проголосовало не менее 2/3 присутствующих;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являются правомочными, если на заседании присутствовало не менее 2/3 членов совета;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после принятия носят рекомендательный характер, а после утверждения руководителем Детского сада  становятся обязательными для исполнения;</w:t>
      </w:r>
    </w:p>
    <w:p w:rsidR="00656281" w:rsidRPr="00326B01" w:rsidRDefault="00656281" w:rsidP="006562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доводятся до всего трудового коллектива Детского сада.</w:t>
      </w:r>
    </w:p>
    <w:p w:rsidR="00656281" w:rsidRPr="00326B01" w:rsidRDefault="00656281" w:rsidP="0065628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Общее собрание трудового коллектива работает в тесном контакте с администрацией и иными органами управления Детского сада, в соответствии с действующим законодательством, подзаконными нормативными актами и Уставом Детского сада. </w:t>
      </w:r>
    </w:p>
    <w:p w:rsidR="00656281" w:rsidRPr="00326B01" w:rsidRDefault="00656281" w:rsidP="0065628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Порядок оформления решений, задачи и ответственность органа управления, полномочия председателя собрания определяются Положением об общем собрании трудового коллектива.</w:t>
      </w:r>
    </w:p>
    <w:p w:rsidR="00656281" w:rsidRPr="00326B01" w:rsidRDefault="00656281" w:rsidP="00656281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26B01">
        <w:rPr>
          <w:rFonts w:ascii="Times New Roman" w:hAnsi="Times New Roman" w:cs="Times New Roman"/>
          <w:color w:val="000000"/>
          <w:sz w:val="24"/>
          <w:szCs w:val="24"/>
          <w:u w:val="single"/>
        </w:rPr>
        <w:t>Педагогический совет</w:t>
      </w:r>
      <w:r w:rsidRPr="00326B0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коллегиальным органом управления Детского сада.</w:t>
      </w:r>
    </w:p>
    <w:p w:rsidR="00656281" w:rsidRPr="00326B01" w:rsidRDefault="00656281" w:rsidP="00656281">
      <w:pPr>
        <w:shd w:val="clear" w:color="auto" w:fill="FFFFFF"/>
        <w:autoSpaceDE w:val="0"/>
        <w:autoSpaceDN w:val="0"/>
        <w:adjustRightInd w:val="0"/>
        <w:ind w:firstLine="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 xml:space="preserve">Педагогический совет образуют сотрудники Детского сада, занимающие должности </w:t>
      </w:r>
      <w:r w:rsidRPr="00326B01">
        <w:rPr>
          <w:rFonts w:ascii="Times New Roman" w:hAnsi="Times New Roman" w:cs="Times New Roman"/>
          <w:sz w:val="24"/>
          <w:szCs w:val="24"/>
        </w:rPr>
        <w:t xml:space="preserve">педагогических и руководящих работников согласно Номенклатуре </w:t>
      </w:r>
      <w:r w:rsidRPr="00326B01">
        <w:rPr>
          <w:rFonts w:ascii="Times New Roman" w:eastAsia="Calibri" w:hAnsi="Times New Roman" w:cs="Times New Roman"/>
          <w:sz w:val="24"/>
          <w:szCs w:val="24"/>
        </w:rPr>
        <w:t xml:space="preserve">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РФ от 08.08.2013 № 678. </w:t>
      </w:r>
      <w:r w:rsidRPr="00326B01">
        <w:rPr>
          <w:rFonts w:ascii="Times New Roman" w:hAnsi="Times New Roman" w:cs="Times New Roman"/>
          <w:color w:val="000000"/>
          <w:sz w:val="24"/>
          <w:szCs w:val="24"/>
        </w:rPr>
        <w:t>Каждый педагог с момента приема на работу до расторжения трудового договора является членом педагогического совета.</w:t>
      </w:r>
    </w:p>
    <w:p w:rsidR="00656281" w:rsidRPr="00326B01" w:rsidRDefault="0065628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На первом заседании путем открытого голосования определяются председатель и секретарь педагогического совета. Срок полномочий председателя и секретаря – 1 год.</w:t>
      </w:r>
    </w:p>
    <w:p w:rsidR="00656281" w:rsidRPr="00326B01" w:rsidRDefault="00656281" w:rsidP="006562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Заседания педагогического совета являются открытыми: на них могут присутствовать представители всех групп участников образовательных отношений: родители, педагоги, 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656281" w:rsidRPr="00326B01" w:rsidRDefault="00656281" w:rsidP="00656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Педагогический совет Детского сада: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ind w:left="0" w:firstLine="567"/>
        <w:contextualSpacing/>
        <w:jc w:val="both"/>
      </w:pPr>
      <w:r w:rsidRPr="00326B01">
        <w:t xml:space="preserve">принимает локальные акты, касающиеся педагогической деятельности, решает вопрос о внесении в них необходимых изменений и дополнений;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определяет направления образовательной деятельности Детского сада;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>выбирает примерную образовательную программу, образовательные и воспитательные методики, технологии для использования в образовательном процессе;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разрабатывает основную образовательную программу Детского сада;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>разрабатывает систему организационно-методического сопровождения процесса реализации основной образовательной программы Детского сада;</w:t>
      </w:r>
    </w:p>
    <w:p w:rsidR="00656281" w:rsidRPr="00326B01" w:rsidRDefault="00656281" w:rsidP="0065628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выбирает средства обучения, в том числе технические, соответствующие материалы (в том числе расходные), игровое, спортивное, оздоровительное оборудование, </w:t>
      </w:r>
      <w:r w:rsidRPr="00326B01">
        <w:rPr>
          <w:rFonts w:ascii="Times New Roman" w:hAnsi="Times New Roman" w:cs="Times New Roman"/>
          <w:sz w:val="24"/>
          <w:szCs w:val="24"/>
        </w:rPr>
        <w:lastRenderedPageBreak/>
        <w:t>инвентарь, необходимые для реализации основной образовательной программы Детского сада;</w:t>
      </w:r>
    </w:p>
    <w:p w:rsidR="00656281" w:rsidRPr="00326B01" w:rsidRDefault="00656281" w:rsidP="00656281">
      <w:pPr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осуществляет анализ результатов педагогической диагностики, достижения целевых ориентиров дошкольного образования воспитанниками Детского сада;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обсуждает и рекомендует к утверждению проект годового плана работы Детского сада;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обсуждает вопросы содержания, форм и методов образовательного процесса, планирования педагогической деятельности Детского сада;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организует выявление, обобщение, распространение, внедрение передового педагогического опыта среди педагогических работников Детского сада;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рассматривает вопросы повышения квалификации, переподготовки, аттестации педагогических кадров;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рассматривает вопросы организации дополнительных образовательных услуг воспитанникам, в т. ч. платных;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подводит итоги деятельности Детского сада за учебный год;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заслушивает отчеты педагогических работников о  ходе реализации основной образовательной программы Детского сада, дополнительных образовательных программ, степени готовности детей к школьному обучению, результатах самообразования педагогов;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заслушивает доклады представителей организаций и учреждений, взаимодействующих с Детским садом по вопросам образования и оздоровления воспитанников, в т. ч. о проверке состояния образовательного процесса, соблюдения санитарно-гигиенического режима, об охране труда и здоровья воспитанников;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контролирует выполнение ранее принятых решений педагогического совета;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 xml:space="preserve">организует изучение и обсуждение нормативных правовых документов в области дошкольного образования; </w:t>
      </w:r>
    </w:p>
    <w:p w:rsidR="00656281" w:rsidRPr="00326B01" w:rsidRDefault="00656281" w:rsidP="00656281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both"/>
      </w:pPr>
      <w:r w:rsidRPr="00326B01">
        <w:t>принимает решения о награждении, поощрении педагогических работников Детского сада.</w:t>
      </w:r>
    </w:p>
    <w:p w:rsidR="00656281" w:rsidRPr="00326B01" w:rsidRDefault="00656281" w:rsidP="00656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Заседания педагогического совета правомочны, если на них присутствует не менее половины его состава.</w:t>
      </w:r>
    </w:p>
    <w:p w:rsidR="00656281" w:rsidRPr="00326B01" w:rsidRDefault="00656281" w:rsidP="006562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Решение педагогического совета принимается открытым голосованием и считается принятым, если за него проголосовало не менее двух третей присутствующих. При равном количестве голосов решающим является голос председателя педагогического совета.</w:t>
      </w:r>
    </w:p>
    <w:p w:rsidR="00656281" w:rsidRPr="00326B01" w:rsidRDefault="00656281" w:rsidP="0065628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Педагогический совет работает в тесном контакте с администрацией и иными органами управления Детского сада, в соответствии с действующим законодательством, подзаконными нормативными актами и Уставом Детского сада. </w:t>
      </w:r>
    </w:p>
    <w:p w:rsidR="00656281" w:rsidRPr="00326B01" w:rsidRDefault="00656281" w:rsidP="0065628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Порядок оформления решений, задачи и ответственность органа управления, полномочия председателя совета определяются Положением о педагогическом совете.</w:t>
      </w:r>
    </w:p>
    <w:p w:rsidR="00656281" w:rsidRPr="00326B01" w:rsidRDefault="00656281" w:rsidP="0065628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  <w:u w:val="single"/>
        </w:rPr>
        <w:t>Родительский совет</w:t>
      </w:r>
      <w:r w:rsidRPr="00326B01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коллегиальным органом управления Детского сада, представляющим интересы воспитанников Детского сада и их родителей (законных представителей).</w:t>
      </w:r>
    </w:p>
    <w:p w:rsidR="00656281" w:rsidRPr="00326B01" w:rsidRDefault="0065628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На первом заседании путем открытого голосования определяются председатель и секретарь родительского совета. Срок полномочий председателя и секретаря – 1 год.</w:t>
      </w:r>
    </w:p>
    <w:p w:rsidR="00656281" w:rsidRPr="00326B01" w:rsidRDefault="00656281" w:rsidP="00656281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Заседания родительского совета являются открытыми: на них могут присутствовать представители всех групп участников образовательных отношений: родители, педагоги, </w:t>
      </w:r>
      <w:r w:rsidRPr="00326B01">
        <w:rPr>
          <w:rFonts w:ascii="Times New Roman" w:hAnsi="Times New Roman" w:cs="Times New Roman"/>
          <w:sz w:val="24"/>
          <w:szCs w:val="24"/>
        </w:rPr>
        <w:lastRenderedPageBreak/>
        <w:t>представители Учредителя, а также заинтересованные представители органов государственной власти (местного самоуправления), общественных объединений.</w:t>
      </w:r>
    </w:p>
    <w:p w:rsidR="00656281" w:rsidRPr="00326B01" w:rsidRDefault="00656281" w:rsidP="00656281">
      <w:pPr>
        <w:widowControl w:val="0"/>
        <w:autoSpaceDE w:val="0"/>
        <w:autoSpaceDN w:val="0"/>
        <w:adjustRightInd w:val="0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В состав родительского совета входят по одному представителю от каждой группы. Представители групп избираются ежегодно на родительских собраниях групп в начале каждого учебного года.</w:t>
      </w:r>
    </w:p>
    <w:p w:rsidR="00656281" w:rsidRPr="00326B01" w:rsidRDefault="00656281" w:rsidP="00656281">
      <w:pPr>
        <w:widowControl w:val="0"/>
        <w:autoSpaceDE w:val="0"/>
        <w:autoSpaceDN w:val="0"/>
        <w:adjustRightInd w:val="0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Кворумом для принятия решений является присутствие на заседании более половины членов родительского совета.</w:t>
      </w:r>
    </w:p>
    <w:p w:rsidR="00656281" w:rsidRPr="00326B01" w:rsidRDefault="00656281" w:rsidP="00656281">
      <w:pPr>
        <w:widowControl w:val="0"/>
        <w:autoSpaceDE w:val="0"/>
        <w:autoSpaceDN w:val="0"/>
        <w:adjustRightInd w:val="0"/>
        <w:ind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Решения родительского совета принимаются простым большинством голосов его членов, присутствующих на заседании. В случае равенства голосов решающим является голос председателя.</w:t>
      </w:r>
    </w:p>
    <w:p w:rsidR="00656281" w:rsidRPr="00326B01" w:rsidRDefault="00656281" w:rsidP="00656281">
      <w:pPr>
        <w:widowControl w:val="0"/>
        <w:autoSpaceDE w:val="0"/>
        <w:autoSpaceDN w:val="0"/>
        <w:adjustRightInd w:val="0"/>
        <w:ind w:left="15" w:right="6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Родительский совет в пределах своей компетенции выполняет следующие функции:</w:t>
      </w:r>
    </w:p>
    <w:p w:rsidR="00656281" w:rsidRPr="00326B01" w:rsidRDefault="00656281" w:rsidP="00656281">
      <w:pPr>
        <w:widowControl w:val="0"/>
        <w:numPr>
          <w:ilvl w:val="0"/>
          <w:numId w:val="4"/>
        </w:numPr>
        <w:tabs>
          <w:tab w:val="clear" w:pos="360"/>
          <w:tab w:val="num" w:pos="0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оказывает помощь администрации  в организации и проведении родительских собраний;</w:t>
      </w:r>
    </w:p>
    <w:p w:rsidR="00656281" w:rsidRPr="00326B01" w:rsidRDefault="00656281" w:rsidP="00656281">
      <w:pPr>
        <w:widowControl w:val="0"/>
        <w:numPr>
          <w:ilvl w:val="1"/>
          <w:numId w:val="5"/>
        </w:numPr>
        <w:tabs>
          <w:tab w:val="clear" w:pos="1080"/>
          <w:tab w:val="left" w:pos="851"/>
          <w:tab w:val="num" w:pos="1276"/>
        </w:tabs>
        <w:autoSpaceDE w:val="0"/>
        <w:autoSpaceDN w:val="0"/>
        <w:adjustRightInd w:val="0"/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рассматривает обращения родителей (законных представителей), работников  и других лиц в свой адрес;</w:t>
      </w:r>
    </w:p>
    <w:p w:rsidR="00656281" w:rsidRPr="00326B01" w:rsidRDefault="00656281" w:rsidP="00656281">
      <w:pPr>
        <w:widowControl w:val="0"/>
        <w:numPr>
          <w:ilvl w:val="1"/>
          <w:numId w:val="5"/>
        </w:numPr>
        <w:tabs>
          <w:tab w:val="clear" w:pos="1080"/>
          <w:tab w:val="left" w:pos="851"/>
          <w:tab w:val="num" w:pos="1276"/>
        </w:tabs>
        <w:autoSpaceDE w:val="0"/>
        <w:autoSpaceDN w:val="0"/>
        <w:adjustRightInd w:val="0"/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вносит предложения на рассмотрение администрации Детского сада по вопросам организации образовательного процесса;</w:t>
      </w:r>
    </w:p>
    <w:p w:rsidR="00656281" w:rsidRPr="00326B01" w:rsidRDefault="00656281" w:rsidP="00656281">
      <w:pPr>
        <w:widowControl w:val="0"/>
        <w:numPr>
          <w:ilvl w:val="0"/>
          <w:numId w:val="5"/>
        </w:numPr>
        <w:tabs>
          <w:tab w:val="clear" w:pos="360"/>
          <w:tab w:val="num" w:pos="0"/>
          <w:tab w:val="left" w:pos="14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принимает локальные акты Детского сада, входящие в компетенцию родительского совета, затрагивающие интересы воспитанников;</w:t>
      </w:r>
    </w:p>
    <w:p w:rsidR="00656281" w:rsidRPr="00326B01" w:rsidRDefault="00656281" w:rsidP="00656281">
      <w:pPr>
        <w:widowControl w:val="0"/>
        <w:numPr>
          <w:ilvl w:val="1"/>
          <w:numId w:val="5"/>
        </w:numPr>
        <w:tabs>
          <w:tab w:val="clear" w:pos="1080"/>
          <w:tab w:val="left" w:pos="851"/>
          <w:tab w:val="num" w:pos="1276"/>
        </w:tabs>
        <w:autoSpaceDE w:val="0"/>
        <w:autoSpaceDN w:val="0"/>
        <w:adjustRightInd w:val="0"/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>координирует деятельность родительских комитетов групп.</w:t>
      </w:r>
    </w:p>
    <w:p w:rsidR="00656281" w:rsidRPr="00326B01" w:rsidRDefault="00656281" w:rsidP="00656281">
      <w:pPr>
        <w:widowControl w:val="0"/>
        <w:numPr>
          <w:ilvl w:val="1"/>
          <w:numId w:val="5"/>
        </w:numPr>
        <w:tabs>
          <w:tab w:val="clear" w:pos="1080"/>
          <w:tab w:val="left" w:pos="851"/>
          <w:tab w:val="num" w:pos="1276"/>
        </w:tabs>
        <w:autoSpaceDE w:val="0"/>
        <w:autoSpaceDN w:val="0"/>
        <w:adjustRightInd w:val="0"/>
        <w:spacing w:after="0" w:line="240" w:lineRule="auto"/>
        <w:ind w:left="0" w:right="6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взаимодействует с педагогическим коллективом Детского сада по вопросам профилактики правонарушений, безнадзорности и беспризорности обучающихся, воспитанников, а также с другими органами коллегиального управления Детского сада по вопросам проведения </w:t>
      </w:r>
      <w:proofErr w:type="spellStart"/>
      <w:r w:rsidRPr="00326B01">
        <w:rPr>
          <w:rFonts w:ascii="Times New Roman" w:hAnsi="Times New Roman" w:cs="Times New Roman"/>
          <w:sz w:val="24"/>
          <w:szCs w:val="24"/>
        </w:rPr>
        <w:t>общесадовских</w:t>
      </w:r>
      <w:proofErr w:type="spellEnd"/>
      <w:r w:rsidRPr="00326B01">
        <w:rPr>
          <w:rFonts w:ascii="Times New Roman" w:hAnsi="Times New Roman" w:cs="Times New Roman"/>
          <w:sz w:val="24"/>
          <w:szCs w:val="24"/>
        </w:rPr>
        <w:t xml:space="preserve"> мероприятий.</w:t>
      </w:r>
    </w:p>
    <w:p w:rsidR="00656281" w:rsidRPr="00326B01" w:rsidRDefault="00656281" w:rsidP="00656281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Родительский совет работает в тесном контакте с администрацией и иными органами управления Детского сада, в соответствии с действующим законодательством, подзаконными нормативными актами и Уставом Детского сада. </w:t>
      </w:r>
    </w:p>
    <w:p w:rsidR="00656281" w:rsidRPr="00326B01" w:rsidRDefault="00656281" w:rsidP="0065628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26B01">
        <w:rPr>
          <w:rFonts w:ascii="Times New Roman" w:hAnsi="Times New Roman" w:cs="Times New Roman"/>
          <w:color w:val="000000"/>
          <w:sz w:val="24"/>
          <w:szCs w:val="24"/>
        </w:rPr>
        <w:t>Порядок оформления решений, задачи и ответственность органа управления, полномочия председателя совета определяются Положением о родительском совете.</w:t>
      </w:r>
    </w:p>
    <w:p w:rsidR="00656281" w:rsidRPr="00326B01" w:rsidRDefault="00656281" w:rsidP="00326B0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6B01">
        <w:rPr>
          <w:rFonts w:ascii="Times New Roman" w:hAnsi="Times New Roman" w:cs="Times New Roman"/>
          <w:sz w:val="24"/>
          <w:szCs w:val="24"/>
        </w:rPr>
        <w:t xml:space="preserve">Все участники образовательных отношений имеют право </w:t>
      </w:r>
      <w:proofErr w:type="gramStart"/>
      <w:r w:rsidRPr="00326B01">
        <w:rPr>
          <w:rFonts w:ascii="Times New Roman" w:hAnsi="Times New Roman" w:cs="Times New Roman"/>
          <w:sz w:val="24"/>
          <w:szCs w:val="24"/>
        </w:rPr>
        <w:t>на обращение в комиссию по урегулированию споров в целях урегулирования разногласий между участниками</w:t>
      </w:r>
      <w:proofErr w:type="gramEnd"/>
      <w:r w:rsidRPr="00326B01">
        <w:rPr>
          <w:rFonts w:ascii="Times New Roman" w:hAnsi="Times New Roman" w:cs="Times New Roman"/>
          <w:sz w:val="24"/>
          <w:szCs w:val="24"/>
        </w:rPr>
        <w:t xml:space="preserve">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актов.</w:t>
      </w:r>
    </w:p>
    <w:p w:rsidR="00656281" w:rsidRPr="00656281" w:rsidRDefault="00656281" w:rsidP="00656281">
      <w:pPr>
        <w:shd w:val="clear" w:color="auto" w:fill="FFFFFF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</w:p>
    <w:p w:rsidR="00AB681F" w:rsidRPr="00656281" w:rsidRDefault="00AB681F" w:rsidP="00B376B1">
      <w:pPr>
        <w:pStyle w:val="Default"/>
        <w:jc w:val="center"/>
        <w:rPr>
          <w:b/>
          <w:bCs/>
          <w:sz w:val="28"/>
          <w:szCs w:val="28"/>
        </w:rPr>
      </w:pPr>
    </w:p>
    <w:p w:rsidR="00D97034" w:rsidRPr="00656281" w:rsidRDefault="00D97034" w:rsidP="00B376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7034" w:rsidRPr="00656281" w:rsidSect="000758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A21D7"/>
    <w:multiLevelType w:val="hybridMultilevel"/>
    <w:tmpl w:val="D7F2EF96"/>
    <w:lvl w:ilvl="0" w:tplc="76CE62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8650A7F"/>
    <w:multiLevelType w:val="hybridMultilevel"/>
    <w:tmpl w:val="B28A0104"/>
    <w:lvl w:ilvl="0" w:tplc="968AC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35304"/>
    <w:multiLevelType w:val="hybridMultilevel"/>
    <w:tmpl w:val="F4E6A49E"/>
    <w:lvl w:ilvl="0" w:tplc="76CE62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5333C6D"/>
    <w:multiLevelType w:val="hybridMultilevel"/>
    <w:tmpl w:val="E71E18B6"/>
    <w:lvl w:ilvl="0" w:tplc="DDB03A6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B8F2200"/>
    <w:multiLevelType w:val="multilevel"/>
    <w:tmpl w:val="031C9DD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5">
    <w:nsid w:val="41F32661"/>
    <w:multiLevelType w:val="multilevel"/>
    <w:tmpl w:val="4B240C79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  <w:sz w:val="24"/>
        <w:szCs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  <w:sz w:val="24"/>
        <w:szCs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/>
        <w:sz w:val="24"/>
        <w:szCs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  <w:sz w:val="24"/>
        <w:szCs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 w:cs="Symbol"/>
        <w:sz w:val="24"/>
        <w:szCs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/>
        <w:sz w:val="24"/>
        <w:szCs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 w:cs="Wingdings"/>
        <w:sz w:val="24"/>
        <w:szCs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 w:cs="Symbol"/>
        <w:sz w:val="24"/>
        <w:szCs w:val="24"/>
      </w:rPr>
    </w:lvl>
  </w:abstractNum>
  <w:abstractNum w:abstractNumId="6">
    <w:nsid w:val="48523FEC"/>
    <w:multiLevelType w:val="hybridMultilevel"/>
    <w:tmpl w:val="EBD044C0"/>
    <w:lvl w:ilvl="0" w:tplc="76CE62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D37BA4"/>
    <w:multiLevelType w:val="multilevel"/>
    <w:tmpl w:val="06694B2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  <w:sz w:val="24"/>
      </w:rPr>
    </w:lvl>
    <w:lvl w:ilvl="1">
      <w:numFmt w:val="bullet"/>
      <w:lvlText w:val="§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24"/>
      </w:rPr>
    </w:lvl>
    <w:lvl w:ilvl="2">
      <w:numFmt w:val="bullet"/>
      <w:lvlText w:val="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4"/>
      </w:rPr>
    </w:lvl>
    <w:lvl w:ilvl="3"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/>
        <w:sz w:val="24"/>
      </w:rPr>
    </w:lvl>
    <w:lvl w:ilvl="4">
      <w:numFmt w:val="bullet"/>
      <w:lvlText w:val="§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24"/>
      </w:rPr>
    </w:lvl>
    <w:lvl w:ilvl="5">
      <w:numFmt w:val="bullet"/>
      <w:lvlText w:val="·"/>
      <w:lvlJc w:val="left"/>
      <w:pPr>
        <w:tabs>
          <w:tab w:val="num" w:pos="3960"/>
        </w:tabs>
        <w:ind w:left="3960" w:hanging="360"/>
      </w:pPr>
      <w:rPr>
        <w:rFonts w:ascii="Symbol" w:hAnsi="Symbol"/>
        <w:sz w:val="24"/>
      </w:rPr>
    </w:lvl>
    <w:lvl w:ilvl="6"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/>
        <w:sz w:val="24"/>
      </w:rPr>
    </w:lvl>
    <w:lvl w:ilvl="7">
      <w:numFmt w:val="bullet"/>
      <w:lvlText w:val="§"/>
      <w:lvlJc w:val="left"/>
      <w:pPr>
        <w:tabs>
          <w:tab w:val="num" w:pos="5400"/>
        </w:tabs>
        <w:ind w:left="5400" w:hanging="360"/>
      </w:pPr>
      <w:rPr>
        <w:rFonts w:ascii="Wingdings" w:hAnsi="Wingdings"/>
        <w:sz w:val="24"/>
      </w:rPr>
    </w:lvl>
    <w:lvl w:ilvl="8">
      <w:numFmt w:val="bullet"/>
      <w:lvlText w:val="·"/>
      <w:lvlJc w:val="left"/>
      <w:pPr>
        <w:tabs>
          <w:tab w:val="num" w:pos="6120"/>
        </w:tabs>
        <w:ind w:left="6120" w:hanging="360"/>
      </w:pPr>
      <w:rPr>
        <w:rFonts w:ascii="Symbol" w:hAnsi="Symbol"/>
        <w:sz w:val="24"/>
      </w:rPr>
    </w:lvl>
  </w:abstractNum>
  <w:abstractNum w:abstractNumId="8">
    <w:nsid w:val="4FA40B88"/>
    <w:multiLevelType w:val="hybridMultilevel"/>
    <w:tmpl w:val="1A8AA786"/>
    <w:lvl w:ilvl="0" w:tplc="76CE62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6A8B2DF0"/>
    <w:multiLevelType w:val="hybridMultilevel"/>
    <w:tmpl w:val="1F9E7958"/>
    <w:lvl w:ilvl="0" w:tplc="76CE62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7A9F0754"/>
    <w:multiLevelType w:val="hybridMultilevel"/>
    <w:tmpl w:val="B0AAFBA4"/>
    <w:lvl w:ilvl="0" w:tplc="76CE628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8"/>
  </w:num>
  <w:num w:numId="8">
    <w:abstractNumId w:val="9"/>
  </w:num>
  <w:num w:numId="9">
    <w:abstractNumId w:val="2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76B1"/>
    <w:rsid w:val="000758B6"/>
    <w:rsid w:val="000F4D6A"/>
    <w:rsid w:val="00326B01"/>
    <w:rsid w:val="00656281"/>
    <w:rsid w:val="00AB681F"/>
    <w:rsid w:val="00B376B1"/>
    <w:rsid w:val="00B97075"/>
    <w:rsid w:val="00C75340"/>
    <w:rsid w:val="00D9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7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6562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2016-01-26T08:16:00Z</dcterms:created>
  <dcterms:modified xsi:type="dcterms:W3CDTF">2016-05-08T10:27:00Z</dcterms:modified>
</cp:coreProperties>
</file>